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3FB5" w14:textId="6883F8E1" w:rsidR="00055850" w:rsidRPr="00FC1A5B" w:rsidRDefault="00055850" w:rsidP="00055850">
      <w:pPr>
        <w:spacing w:after="0" w:line="240" w:lineRule="auto"/>
        <w:rPr>
          <w:b/>
          <w:bCs/>
        </w:rPr>
      </w:pPr>
      <w:r w:rsidRPr="00FC1A5B">
        <w:rPr>
          <w:b/>
          <w:bCs/>
        </w:rPr>
        <w:t xml:space="preserve">Herseninfarct bij 9-jarig </w:t>
      </w:r>
      <w:r w:rsidR="00652DF9">
        <w:rPr>
          <w:b/>
          <w:bCs/>
        </w:rPr>
        <w:t>meisje</w:t>
      </w:r>
      <w:r w:rsidR="005C621B">
        <w:rPr>
          <w:b/>
          <w:bCs/>
        </w:rPr>
        <w:t xml:space="preserve"> </w:t>
      </w:r>
      <w:r w:rsidRPr="00FC1A5B">
        <w:rPr>
          <w:b/>
          <w:bCs/>
        </w:rPr>
        <w:t>met MIS-C na doorgemaakte COVID-19 infectie: behandeling middels intra-</w:t>
      </w:r>
      <w:r w:rsidR="000E2B51" w:rsidRPr="00FC1A5B">
        <w:rPr>
          <w:b/>
          <w:bCs/>
        </w:rPr>
        <w:t>arteriële</w:t>
      </w:r>
      <w:r w:rsidRPr="00FC1A5B">
        <w:rPr>
          <w:b/>
          <w:bCs/>
        </w:rPr>
        <w:t xml:space="preserve"> </w:t>
      </w:r>
      <w:proofErr w:type="spellStart"/>
      <w:r w:rsidRPr="00FC1A5B">
        <w:rPr>
          <w:b/>
          <w:bCs/>
        </w:rPr>
        <w:t>trombectomie</w:t>
      </w:r>
      <w:proofErr w:type="spellEnd"/>
      <w:r w:rsidRPr="00FC1A5B">
        <w:rPr>
          <w:b/>
          <w:bCs/>
        </w:rPr>
        <w:t xml:space="preserve"> (IAT)</w:t>
      </w:r>
    </w:p>
    <w:p w14:paraId="68AAD998" w14:textId="77777777" w:rsidR="00055850" w:rsidRDefault="00055850" w:rsidP="00055850">
      <w:pPr>
        <w:spacing w:after="0" w:line="240" w:lineRule="auto"/>
      </w:pPr>
    </w:p>
    <w:p w14:paraId="7D6A8A0F" w14:textId="77777777" w:rsidR="00055850" w:rsidRDefault="00055850" w:rsidP="00055850">
      <w:pPr>
        <w:spacing w:after="0" w:line="240" w:lineRule="auto"/>
        <w:rPr>
          <w:i/>
          <w:iCs/>
          <w:vertAlign w:val="superscript"/>
        </w:rPr>
      </w:pPr>
      <w:r w:rsidRPr="000E2B51">
        <w:rPr>
          <w:i/>
          <w:iCs/>
        </w:rPr>
        <w:t xml:space="preserve">Elisa </w:t>
      </w:r>
      <w:proofErr w:type="spellStart"/>
      <w:r w:rsidRPr="000E2B51">
        <w:rPr>
          <w:i/>
          <w:iCs/>
        </w:rPr>
        <w:t>Hamer</w:t>
      </w:r>
      <w:r w:rsidR="000E2B51">
        <w:rPr>
          <w:i/>
          <w:iCs/>
          <w:vertAlign w:val="superscript"/>
        </w:rPr>
        <w:t>a</w:t>
      </w:r>
      <w:proofErr w:type="spellEnd"/>
      <w:r w:rsidRPr="000E2B51">
        <w:rPr>
          <w:i/>
          <w:iCs/>
        </w:rPr>
        <w:t xml:space="preserve">, Sjoerd </w:t>
      </w:r>
      <w:proofErr w:type="spellStart"/>
      <w:r w:rsidRPr="000E2B51">
        <w:rPr>
          <w:i/>
          <w:iCs/>
        </w:rPr>
        <w:t>Jenniskens</w:t>
      </w:r>
      <w:r w:rsidR="000E2B51">
        <w:rPr>
          <w:i/>
          <w:iCs/>
          <w:vertAlign w:val="superscript"/>
        </w:rPr>
        <w:t>b</w:t>
      </w:r>
      <w:proofErr w:type="spellEnd"/>
      <w:r w:rsidRPr="000E2B51">
        <w:rPr>
          <w:i/>
          <w:iCs/>
        </w:rPr>
        <w:t xml:space="preserve">, </w:t>
      </w:r>
      <w:proofErr w:type="spellStart"/>
      <w:r w:rsidRPr="000E2B51">
        <w:rPr>
          <w:i/>
          <w:iCs/>
        </w:rPr>
        <w:t>Saman</w:t>
      </w:r>
      <w:proofErr w:type="spellEnd"/>
      <w:r w:rsidRPr="000E2B51">
        <w:rPr>
          <w:i/>
          <w:iCs/>
        </w:rPr>
        <w:t xml:space="preserve"> </w:t>
      </w:r>
      <w:proofErr w:type="spellStart"/>
      <w:r w:rsidRPr="000E2B51">
        <w:rPr>
          <w:i/>
          <w:iCs/>
        </w:rPr>
        <w:t>Vinke</w:t>
      </w:r>
      <w:r w:rsidR="000E2B51">
        <w:rPr>
          <w:i/>
          <w:iCs/>
          <w:vertAlign w:val="superscript"/>
        </w:rPr>
        <w:t>c</w:t>
      </w:r>
      <w:proofErr w:type="spellEnd"/>
      <w:r w:rsidRPr="000E2B51">
        <w:rPr>
          <w:i/>
          <w:iCs/>
        </w:rPr>
        <w:t xml:space="preserve">, Koen van </w:t>
      </w:r>
      <w:proofErr w:type="spellStart"/>
      <w:r w:rsidRPr="000E2B51">
        <w:rPr>
          <w:i/>
          <w:iCs/>
        </w:rPr>
        <w:t>Aerde</w:t>
      </w:r>
      <w:r w:rsidR="000E2B51">
        <w:rPr>
          <w:i/>
          <w:iCs/>
          <w:vertAlign w:val="superscript"/>
        </w:rPr>
        <w:t>d</w:t>
      </w:r>
      <w:proofErr w:type="spellEnd"/>
      <w:r w:rsidRPr="000E2B51">
        <w:rPr>
          <w:i/>
          <w:iCs/>
        </w:rPr>
        <w:t xml:space="preserve">, Charlotte </w:t>
      </w:r>
      <w:proofErr w:type="spellStart"/>
      <w:r w:rsidRPr="000E2B51">
        <w:rPr>
          <w:i/>
          <w:iCs/>
        </w:rPr>
        <w:t>Haaxma</w:t>
      </w:r>
      <w:r w:rsidR="000E2B51">
        <w:rPr>
          <w:i/>
          <w:iCs/>
          <w:vertAlign w:val="superscript"/>
        </w:rPr>
        <w:t>a</w:t>
      </w:r>
      <w:proofErr w:type="spellEnd"/>
    </w:p>
    <w:p w14:paraId="7B3F6C96" w14:textId="77777777" w:rsidR="000E2B51" w:rsidRPr="000E2B51" w:rsidRDefault="000E2B51" w:rsidP="00055850">
      <w:pPr>
        <w:spacing w:after="0" w:line="240" w:lineRule="auto"/>
        <w:rPr>
          <w:i/>
          <w:iCs/>
          <w:vertAlign w:val="superscript"/>
        </w:rPr>
      </w:pPr>
    </w:p>
    <w:p w14:paraId="4B35C288" w14:textId="53BCB36A" w:rsidR="00055850" w:rsidRPr="000E2B51" w:rsidRDefault="000E2B51" w:rsidP="00055850">
      <w:pPr>
        <w:spacing w:after="0" w:line="240" w:lineRule="auto"/>
        <w:rPr>
          <w:sz w:val="20"/>
          <w:szCs w:val="20"/>
        </w:rPr>
      </w:pPr>
      <w:r w:rsidRPr="000E2B51">
        <w:rPr>
          <w:sz w:val="20"/>
          <w:szCs w:val="20"/>
          <w:vertAlign w:val="superscript"/>
        </w:rPr>
        <w:t xml:space="preserve">a </w:t>
      </w:r>
      <w:r w:rsidRPr="000E2B51">
        <w:rPr>
          <w:sz w:val="20"/>
          <w:szCs w:val="20"/>
        </w:rPr>
        <w:t xml:space="preserve">afdeling </w:t>
      </w:r>
      <w:proofErr w:type="spellStart"/>
      <w:r w:rsidRPr="000E2B51">
        <w:rPr>
          <w:sz w:val="20"/>
          <w:szCs w:val="20"/>
        </w:rPr>
        <w:t>kinderneurologie</w:t>
      </w:r>
      <w:proofErr w:type="spellEnd"/>
      <w:r w:rsidR="005C621B">
        <w:rPr>
          <w:sz w:val="20"/>
          <w:szCs w:val="20"/>
        </w:rPr>
        <w:t xml:space="preserve">, Amalia Kinderziekenhuis, </w:t>
      </w:r>
      <w:proofErr w:type="spellStart"/>
      <w:r w:rsidR="005C621B" w:rsidRPr="000E2B51">
        <w:rPr>
          <w:sz w:val="20"/>
          <w:szCs w:val="20"/>
        </w:rPr>
        <w:t>Radboudumc</w:t>
      </w:r>
      <w:proofErr w:type="spellEnd"/>
      <w:r w:rsidR="005C621B" w:rsidRPr="000E2B51">
        <w:rPr>
          <w:sz w:val="20"/>
          <w:szCs w:val="20"/>
        </w:rPr>
        <w:t>, Nijmegen</w:t>
      </w:r>
    </w:p>
    <w:p w14:paraId="6874C7FA" w14:textId="093BBC4F" w:rsidR="000E2B51" w:rsidRPr="000E2B51" w:rsidRDefault="000E2B51" w:rsidP="00055850">
      <w:pPr>
        <w:spacing w:after="0" w:line="240" w:lineRule="auto"/>
        <w:rPr>
          <w:sz w:val="20"/>
          <w:szCs w:val="20"/>
        </w:rPr>
      </w:pPr>
      <w:r w:rsidRPr="000E2B51">
        <w:rPr>
          <w:sz w:val="20"/>
          <w:szCs w:val="20"/>
          <w:vertAlign w:val="superscript"/>
        </w:rPr>
        <w:t xml:space="preserve">b </w:t>
      </w:r>
      <w:r w:rsidRPr="000E2B51">
        <w:rPr>
          <w:sz w:val="20"/>
          <w:szCs w:val="20"/>
        </w:rPr>
        <w:t>afdeling interventieradiologie</w:t>
      </w:r>
      <w:r w:rsidR="005C621B">
        <w:rPr>
          <w:sz w:val="20"/>
          <w:szCs w:val="20"/>
        </w:rPr>
        <w:t xml:space="preserve">, </w:t>
      </w:r>
      <w:proofErr w:type="spellStart"/>
      <w:r w:rsidR="005C621B">
        <w:rPr>
          <w:sz w:val="20"/>
          <w:szCs w:val="20"/>
        </w:rPr>
        <w:t>Radboudumc</w:t>
      </w:r>
      <w:proofErr w:type="spellEnd"/>
      <w:r w:rsidR="005C621B">
        <w:rPr>
          <w:sz w:val="20"/>
          <w:szCs w:val="20"/>
        </w:rPr>
        <w:t>, Nijmegen</w:t>
      </w:r>
    </w:p>
    <w:p w14:paraId="6328A33A" w14:textId="53B3E22A" w:rsidR="000E2B51" w:rsidRPr="000E2B51" w:rsidRDefault="000E2B51" w:rsidP="00055850">
      <w:pPr>
        <w:spacing w:after="0" w:line="240" w:lineRule="auto"/>
        <w:rPr>
          <w:sz w:val="20"/>
          <w:szCs w:val="20"/>
        </w:rPr>
      </w:pPr>
      <w:r w:rsidRPr="000E2B51">
        <w:rPr>
          <w:sz w:val="20"/>
          <w:szCs w:val="20"/>
          <w:vertAlign w:val="superscript"/>
        </w:rPr>
        <w:t>c</w:t>
      </w:r>
      <w:r w:rsidRPr="000E2B51">
        <w:rPr>
          <w:sz w:val="20"/>
          <w:szCs w:val="20"/>
        </w:rPr>
        <w:t xml:space="preserve"> afdeling neurochirurgie</w:t>
      </w:r>
      <w:r w:rsidR="005C621B">
        <w:rPr>
          <w:sz w:val="20"/>
          <w:szCs w:val="20"/>
        </w:rPr>
        <w:t xml:space="preserve">, </w:t>
      </w:r>
      <w:proofErr w:type="spellStart"/>
      <w:r w:rsidR="005C621B">
        <w:rPr>
          <w:sz w:val="20"/>
          <w:szCs w:val="20"/>
        </w:rPr>
        <w:t>Radboudumc</w:t>
      </w:r>
      <w:proofErr w:type="spellEnd"/>
      <w:r w:rsidR="005C621B">
        <w:rPr>
          <w:sz w:val="20"/>
          <w:szCs w:val="20"/>
        </w:rPr>
        <w:t>, Nijmegen</w:t>
      </w:r>
    </w:p>
    <w:p w14:paraId="290AC702" w14:textId="36F83954" w:rsidR="000E2B51" w:rsidRPr="000E2B51" w:rsidRDefault="000E2B51" w:rsidP="00055850">
      <w:pPr>
        <w:spacing w:after="0" w:line="240" w:lineRule="auto"/>
        <w:rPr>
          <w:sz w:val="20"/>
          <w:szCs w:val="20"/>
        </w:rPr>
      </w:pPr>
      <w:r w:rsidRPr="000E2B51">
        <w:rPr>
          <w:sz w:val="20"/>
          <w:szCs w:val="20"/>
          <w:vertAlign w:val="superscript"/>
        </w:rPr>
        <w:t>d</w:t>
      </w:r>
      <w:r w:rsidRPr="000E2B51">
        <w:rPr>
          <w:sz w:val="20"/>
          <w:szCs w:val="20"/>
        </w:rPr>
        <w:t xml:space="preserve"> afdeling kinderinfectieziekten/immunologie</w:t>
      </w:r>
      <w:r w:rsidR="005C621B">
        <w:rPr>
          <w:sz w:val="20"/>
          <w:szCs w:val="20"/>
        </w:rPr>
        <w:t xml:space="preserve">, Amalia Kinderziekenhuis, </w:t>
      </w:r>
      <w:proofErr w:type="spellStart"/>
      <w:r w:rsidR="005C621B" w:rsidRPr="000E2B51">
        <w:rPr>
          <w:sz w:val="20"/>
          <w:szCs w:val="20"/>
        </w:rPr>
        <w:t>Radboudumc</w:t>
      </w:r>
      <w:proofErr w:type="spellEnd"/>
      <w:r w:rsidR="005C621B" w:rsidRPr="000E2B51">
        <w:rPr>
          <w:sz w:val="20"/>
          <w:szCs w:val="20"/>
        </w:rPr>
        <w:t>, Nijmegen</w:t>
      </w:r>
    </w:p>
    <w:p w14:paraId="2A315AF1" w14:textId="77777777" w:rsidR="00055850" w:rsidRDefault="00055850" w:rsidP="00055850">
      <w:pPr>
        <w:spacing w:after="0" w:line="240" w:lineRule="auto"/>
      </w:pPr>
    </w:p>
    <w:p w14:paraId="427A9203" w14:textId="77777777" w:rsidR="00055850" w:rsidRPr="00055850" w:rsidRDefault="00055850" w:rsidP="00055850">
      <w:pPr>
        <w:spacing w:after="0" w:line="240" w:lineRule="auto"/>
        <w:rPr>
          <w:b/>
          <w:bCs/>
        </w:rPr>
      </w:pPr>
      <w:r w:rsidRPr="00055850">
        <w:rPr>
          <w:b/>
          <w:bCs/>
        </w:rPr>
        <w:t>Achtergrond</w:t>
      </w:r>
    </w:p>
    <w:p w14:paraId="73405B59" w14:textId="2BA219B2" w:rsidR="00055850" w:rsidRPr="003626AC" w:rsidRDefault="00055850" w:rsidP="00055850">
      <w:pPr>
        <w:spacing w:after="0" w:line="240" w:lineRule="auto"/>
        <w:rPr>
          <w:vertAlign w:val="superscript"/>
        </w:rPr>
      </w:pPr>
      <w:r>
        <w:t xml:space="preserve">Er zijn sinds het begin van de coronapandemie enkele kinderen beschreven die een herseninfarct doorgemaakt hebben in de periode rondom een COVID-19 </w:t>
      </w:r>
      <w:r w:rsidR="000D5454">
        <w:t>infectie</w:t>
      </w:r>
      <w:r>
        <w:t>.</w:t>
      </w:r>
      <w:r w:rsidR="003626AC">
        <w:rPr>
          <w:vertAlign w:val="superscript"/>
        </w:rPr>
        <w:t>1</w:t>
      </w:r>
      <w:r w:rsidR="00CA30B2">
        <w:rPr>
          <w:vertAlign w:val="superscript"/>
        </w:rPr>
        <w:t>,2</w:t>
      </w:r>
      <w:r>
        <w:t xml:space="preserve"> Bij sommige van deze kinderen was tevens sprake van MIS-C (</w:t>
      </w:r>
      <w:proofErr w:type="spellStart"/>
      <w:r>
        <w:t>multisystem</w:t>
      </w:r>
      <w:proofErr w:type="spellEnd"/>
      <w:r>
        <w:t xml:space="preserve"> </w:t>
      </w:r>
      <w:proofErr w:type="spellStart"/>
      <w:r>
        <w:t>inflammatoiry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>), een zeldzame maar ernstige ontstekingsreactie.</w:t>
      </w:r>
      <w:r w:rsidR="00CA30B2">
        <w:rPr>
          <w:vertAlign w:val="superscript"/>
        </w:rPr>
        <w:t>1,3</w:t>
      </w:r>
    </w:p>
    <w:p w14:paraId="06FD5282" w14:textId="77777777" w:rsidR="00055850" w:rsidRDefault="00055850" w:rsidP="00055850">
      <w:pPr>
        <w:spacing w:after="0" w:line="240" w:lineRule="auto"/>
      </w:pPr>
      <w:r>
        <w:t xml:space="preserve">  </w:t>
      </w:r>
    </w:p>
    <w:p w14:paraId="3F52EB5E" w14:textId="77777777" w:rsidR="00055850" w:rsidRPr="00055850" w:rsidRDefault="00055850" w:rsidP="00055850">
      <w:pPr>
        <w:spacing w:after="0" w:line="240" w:lineRule="auto"/>
        <w:rPr>
          <w:b/>
          <w:bCs/>
        </w:rPr>
      </w:pPr>
      <w:r w:rsidRPr="00055850">
        <w:rPr>
          <w:b/>
          <w:bCs/>
        </w:rPr>
        <w:t>Casus</w:t>
      </w:r>
    </w:p>
    <w:p w14:paraId="6B1C3A15" w14:textId="29EFC168" w:rsidR="00D93703" w:rsidRDefault="00055850" w:rsidP="00055850">
      <w:pPr>
        <w:spacing w:after="0" w:line="240" w:lineRule="auto"/>
      </w:pPr>
      <w:r w:rsidRPr="00055850">
        <w:t>In januari 2022 zagen wij een 9-jarig</w:t>
      </w:r>
      <w:r w:rsidR="003B1295">
        <w:t xml:space="preserve"> meisje</w:t>
      </w:r>
      <w:r w:rsidRPr="00055850">
        <w:t xml:space="preserve"> op de SEH </w:t>
      </w:r>
      <w:r>
        <w:t xml:space="preserve">met een </w:t>
      </w:r>
      <w:r w:rsidRPr="00055850">
        <w:t xml:space="preserve">acuut ontstane afasie en </w:t>
      </w:r>
      <w:r w:rsidR="00D21DFA">
        <w:t>hemi</w:t>
      </w:r>
      <w:r w:rsidRPr="00055850">
        <w:t xml:space="preserve">parese rechts. </w:t>
      </w:r>
      <w:r>
        <w:t>Vier weken daarvoor had zij een COVID-19 infectie doorgemaakt (PCR bewezen) met milde verkoudheidssymptomen. In de weken erna kreeg zij koorts, buikpijn met diarree en braken, en roodverkleuring van haar hand</w:t>
      </w:r>
      <w:r w:rsidR="005C621B">
        <w:t>palmen.</w:t>
      </w:r>
      <w:r>
        <w:t xml:space="preserve"> Op de SEH werd een bleek, hypotensief meisje gezien, met een bilaterale conjunctivitis.</w:t>
      </w:r>
      <w:r w:rsidR="008024D2">
        <w:t xml:space="preserve"> Neurologisch onderzoek was passend bij een ‘volledig media infarct’</w:t>
      </w:r>
      <w:r w:rsidR="000E2B51">
        <w:t xml:space="preserve"> </w:t>
      </w:r>
      <w:r w:rsidR="008024D2">
        <w:t xml:space="preserve">(NIHSS 24). </w:t>
      </w:r>
      <w:proofErr w:type="spellStart"/>
      <w:r w:rsidR="003626AC">
        <w:t>Labafwijkingen</w:t>
      </w:r>
      <w:proofErr w:type="spellEnd"/>
      <w:r w:rsidR="003626AC">
        <w:t xml:space="preserve"> waren passend bij MIS-C. </w:t>
      </w:r>
      <w:r w:rsidR="008024D2">
        <w:t xml:space="preserve">De MRI toonde een stop in het </w:t>
      </w:r>
      <w:r w:rsidR="003626AC">
        <w:t>distale M1</w:t>
      </w:r>
      <w:r w:rsidR="008024D2">
        <w:t xml:space="preserve"> segment van de </w:t>
      </w:r>
      <w:proofErr w:type="spellStart"/>
      <w:r w:rsidR="008024D2">
        <w:t>arteri</w:t>
      </w:r>
      <w:r w:rsidR="00D21DFA">
        <w:t>a</w:t>
      </w:r>
      <w:proofErr w:type="spellEnd"/>
      <w:r w:rsidR="008024D2">
        <w:t xml:space="preserve"> cerebri media links met een DWI/</w:t>
      </w:r>
      <w:r w:rsidR="00D21DFA">
        <w:t xml:space="preserve">FLAIR </w:t>
      </w:r>
      <w:r w:rsidR="008024D2">
        <w:t xml:space="preserve">mismatch. </w:t>
      </w:r>
      <w:r w:rsidR="00AA5FB5">
        <w:t>N</w:t>
      </w:r>
      <w:r>
        <w:t xml:space="preserve">a multidisciplinair overleg </w:t>
      </w:r>
      <w:r w:rsidR="00AA5FB5">
        <w:t xml:space="preserve">werd </w:t>
      </w:r>
      <w:r>
        <w:t>een intra-</w:t>
      </w:r>
      <w:r w:rsidR="000E2B51">
        <w:t>arteriële</w:t>
      </w:r>
      <w:r>
        <w:t xml:space="preserve"> </w:t>
      </w:r>
      <w:proofErr w:type="spellStart"/>
      <w:r>
        <w:t>trombectomie</w:t>
      </w:r>
      <w:proofErr w:type="spellEnd"/>
      <w:r>
        <w:t xml:space="preserve"> verricht</w:t>
      </w:r>
      <w:r w:rsidR="00AA5FB5">
        <w:t>.</w:t>
      </w:r>
      <w:r>
        <w:t xml:space="preserve"> </w:t>
      </w:r>
      <w:r w:rsidR="00AA5FB5">
        <w:t>D</w:t>
      </w:r>
      <w:r w:rsidR="003626AC">
        <w:t xml:space="preserve">eze </w:t>
      </w:r>
      <w:r w:rsidR="00AA5FB5">
        <w:t xml:space="preserve">slaagde </w:t>
      </w:r>
      <w:r w:rsidR="003626AC">
        <w:t>(TICI2b/3)</w:t>
      </w:r>
      <w:r w:rsidR="006B4AB5">
        <w:t>,</w:t>
      </w:r>
      <w:r w:rsidR="003626AC">
        <w:t xml:space="preserve"> </w:t>
      </w:r>
      <w:r w:rsidR="006B4AB5">
        <w:t>waarna</w:t>
      </w:r>
      <w:r w:rsidR="003626AC">
        <w:t xml:space="preserve"> </w:t>
      </w:r>
      <w:r w:rsidR="00652DF9">
        <w:t>het meisje</w:t>
      </w:r>
      <w:r w:rsidR="003626AC">
        <w:t xml:space="preserve"> </w:t>
      </w:r>
      <w:r w:rsidR="003B1295">
        <w:t xml:space="preserve">binnen </w:t>
      </w:r>
      <w:r w:rsidR="005C621B">
        <w:t xml:space="preserve">enkele uren </w:t>
      </w:r>
      <w:r w:rsidR="00054400">
        <w:t xml:space="preserve">een </w:t>
      </w:r>
      <w:r w:rsidR="003B1295">
        <w:t xml:space="preserve">aanzienlijke </w:t>
      </w:r>
      <w:r w:rsidR="00652DF9">
        <w:t xml:space="preserve">neurologische </w:t>
      </w:r>
      <w:r w:rsidR="003626AC">
        <w:t xml:space="preserve">verbetering </w:t>
      </w:r>
      <w:r w:rsidR="006B4AB5">
        <w:t xml:space="preserve">liet </w:t>
      </w:r>
      <w:r w:rsidR="003626AC">
        <w:t xml:space="preserve">zien. </w:t>
      </w:r>
      <w:r>
        <w:t xml:space="preserve">Verdere behandeling </w:t>
      </w:r>
      <w:r w:rsidR="003626AC">
        <w:t>in het kader van</w:t>
      </w:r>
      <w:r>
        <w:t xml:space="preserve"> MIS-C bestond uit IVIG en </w:t>
      </w:r>
      <w:proofErr w:type="spellStart"/>
      <w:r w:rsidR="003626AC">
        <w:t>methylprednisolon</w:t>
      </w:r>
      <w:proofErr w:type="spellEnd"/>
      <w:r>
        <w:t xml:space="preserve">. Er werd gestart met ascal ter secundaire preventie. </w:t>
      </w:r>
      <w:r w:rsidR="003B1295">
        <w:t xml:space="preserve">Een follow-up </w:t>
      </w:r>
      <w:r>
        <w:t xml:space="preserve">MRI na 3 weken </w:t>
      </w:r>
      <w:r w:rsidR="003B1295">
        <w:t xml:space="preserve">toonde </w:t>
      </w:r>
      <w:r>
        <w:t xml:space="preserve">geen aanwijzingen voor een </w:t>
      </w:r>
      <w:r w:rsidR="003B1295">
        <w:t xml:space="preserve">cerebrale </w:t>
      </w:r>
      <w:proofErr w:type="spellStart"/>
      <w:r>
        <w:t>vasculopathie</w:t>
      </w:r>
      <w:proofErr w:type="spellEnd"/>
      <w:r>
        <w:t>.</w:t>
      </w:r>
      <w:r w:rsidR="00652DF9">
        <w:t xml:space="preserve">  </w:t>
      </w:r>
    </w:p>
    <w:p w14:paraId="34ED15AA" w14:textId="77777777" w:rsidR="000E2B51" w:rsidRDefault="000E2B51" w:rsidP="00055850">
      <w:pPr>
        <w:spacing w:after="0" w:line="240" w:lineRule="auto"/>
      </w:pPr>
    </w:p>
    <w:p w14:paraId="0664F31A" w14:textId="77777777" w:rsidR="000E2B51" w:rsidRDefault="000E2B51" w:rsidP="00055850">
      <w:pPr>
        <w:spacing w:after="0" w:line="240" w:lineRule="auto"/>
      </w:pPr>
    </w:p>
    <w:p w14:paraId="69CEE5D7" w14:textId="77777777" w:rsidR="000E2B51" w:rsidRPr="000E0454" w:rsidRDefault="000E2B51" w:rsidP="0005585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41544831" w14:textId="77777777" w:rsidR="000E2B51" w:rsidRPr="000E0454" w:rsidRDefault="000E2B51" w:rsidP="0005585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59624688" w14:textId="77777777" w:rsidR="000E2B51" w:rsidRPr="000E0454" w:rsidRDefault="000E2B51" w:rsidP="00785064">
      <w:pPr>
        <w:spacing w:after="0" w:line="240" w:lineRule="auto"/>
        <w:rPr>
          <w:rFonts w:ascii="Calibri" w:hAnsi="Calibri" w:cs="Arial"/>
          <w:sz w:val="20"/>
          <w:szCs w:val="20"/>
          <w:lang w:val="en-US"/>
        </w:rPr>
      </w:pPr>
      <w:r w:rsidRPr="000E0454">
        <w:rPr>
          <w:rFonts w:ascii="Calibri" w:hAnsi="Calibri" w:cs="Arial"/>
          <w:sz w:val="20"/>
          <w:szCs w:val="20"/>
          <w:vertAlign w:val="superscript"/>
        </w:rPr>
        <w:t xml:space="preserve">1 </w:t>
      </w:r>
      <w:proofErr w:type="spellStart"/>
      <w:r w:rsidR="00785064" w:rsidRPr="000E0454">
        <w:rPr>
          <w:rFonts w:ascii="Calibri" w:hAnsi="Calibri" w:cs="Arial"/>
          <w:sz w:val="20"/>
          <w:szCs w:val="20"/>
        </w:rPr>
        <w:t>Chang</w:t>
      </w:r>
      <w:proofErr w:type="spellEnd"/>
      <w:r w:rsidR="00785064" w:rsidRPr="000E0454">
        <w:rPr>
          <w:rFonts w:ascii="Calibri" w:hAnsi="Calibri" w:cs="Arial"/>
          <w:sz w:val="20"/>
          <w:szCs w:val="20"/>
        </w:rPr>
        <w:t xml:space="preserve"> J, </w:t>
      </w:r>
      <w:proofErr w:type="spellStart"/>
      <w:r w:rsidR="00785064" w:rsidRPr="000E0454">
        <w:rPr>
          <w:rFonts w:ascii="Calibri" w:hAnsi="Calibri" w:cs="Arial"/>
          <w:sz w:val="20"/>
          <w:szCs w:val="20"/>
        </w:rPr>
        <w:t>Bulwa</w:t>
      </w:r>
      <w:proofErr w:type="spellEnd"/>
      <w:r w:rsidR="00785064" w:rsidRPr="000E0454">
        <w:rPr>
          <w:rFonts w:ascii="Calibri" w:hAnsi="Calibri" w:cs="Arial"/>
          <w:sz w:val="20"/>
          <w:szCs w:val="20"/>
        </w:rPr>
        <w:t xml:space="preserve"> Z, Breit H, </w:t>
      </w:r>
      <w:r w:rsidR="00CA30B2" w:rsidRPr="000E0454">
        <w:rPr>
          <w:rFonts w:ascii="Calibri" w:hAnsi="Calibri" w:cs="Arial"/>
          <w:sz w:val="20"/>
          <w:szCs w:val="20"/>
        </w:rPr>
        <w:t xml:space="preserve">et al. </w:t>
      </w:r>
      <w:r w:rsidR="00785064" w:rsidRPr="000E0454">
        <w:rPr>
          <w:rFonts w:ascii="Calibri" w:hAnsi="Calibri" w:cs="Arial"/>
          <w:sz w:val="20"/>
          <w:szCs w:val="20"/>
          <w:lang w:val="en-US"/>
        </w:rPr>
        <w:t xml:space="preserve">Acute Large Vessel Ischemic Stroke in Patients With COVID-19-Related Multisystem Inflammatory Syndrome. </w:t>
      </w:r>
      <w:proofErr w:type="spellStart"/>
      <w:r w:rsidR="00785064" w:rsidRPr="000E0454">
        <w:rPr>
          <w:rFonts w:ascii="Calibri" w:hAnsi="Calibri" w:cs="Arial"/>
          <w:sz w:val="20"/>
          <w:szCs w:val="20"/>
          <w:lang w:val="en-US"/>
        </w:rPr>
        <w:t>Pediatr</w:t>
      </w:r>
      <w:proofErr w:type="spellEnd"/>
      <w:r w:rsidR="00785064" w:rsidRPr="000E0454">
        <w:rPr>
          <w:rFonts w:ascii="Calibri" w:hAnsi="Calibri" w:cs="Arial"/>
          <w:sz w:val="20"/>
          <w:szCs w:val="20"/>
          <w:lang w:val="en-US"/>
        </w:rPr>
        <w:t xml:space="preserve"> Neurol. 2022; 126: 104–107</w:t>
      </w:r>
    </w:p>
    <w:p w14:paraId="2A38BB3B" w14:textId="77777777" w:rsidR="00CA30B2" w:rsidRPr="000E0454" w:rsidRDefault="000E2B51" w:rsidP="00055850">
      <w:pPr>
        <w:spacing w:after="0" w:line="240" w:lineRule="auto"/>
        <w:rPr>
          <w:rFonts w:ascii="Calibri" w:hAnsi="Calibri" w:cs="Arial"/>
          <w:color w:val="303030"/>
          <w:sz w:val="20"/>
          <w:szCs w:val="20"/>
          <w:shd w:val="clear" w:color="auto" w:fill="FFFFFF"/>
          <w:lang w:val="en-US"/>
        </w:rPr>
      </w:pPr>
      <w:r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vertAlign w:val="superscript"/>
          <w:lang w:val="en-US"/>
        </w:rPr>
        <w:t>2</w:t>
      </w:r>
      <w:r w:rsidR="00CA30B2"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vertAlign w:val="superscript"/>
          <w:lang w:val="en-US"/>
        </w:rPr>
        <w:t xml:space="preserve"> </w:t>
      </w:r>
      <w:r w:rsidR="00CA30B2"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lang w:val="en-US"/>
        </w:rPr>
        <w:t xml:space="preserve">Singla R, </w:t>
      </w:r>
      <w:proofErr w:type="spellStart"/>
      <w:r w:rsidR="00CA30B2"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lang w:val="en-US"/>
        </w:rPr>
        <w:t>Sivaswamy</w:t>
      </w:r>
      <w:proofErr w:type="spellEnd"/>
      <w:r w:rsidR="00CA30B2"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lang w:val="en-US"/>
        </w:rPr>
        <w:t xml:space="preserve"> L, </w:t>
      </w:r>
      <w:proofErr w:type="spellStart"/>
      <w:r w:rsidR="00CA30B2"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lang w:val="en-US"/>
        </w:rPr>
        <w:t>Mody</w:t>
      </w:r>
      <w:proofErr w:type="spellEnd"/>
      <w:r w:rsidR="00CA30B2"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lang w:val="en-US"/>
        </w:rPr>
        <w:t xml:space="preserve"> S, et al. Incidence of Pediatric stroke during the COVID-19 Pandemic in a tertiary care center. Clin Ped 2021</w:t>
      </w:r>
    </w:p>
    <w:p w14:paraId="5D738885" w14:textId="77777777" w:rsidR="000E2B51" w:rsidRPr="000E0454" w:rsidRDefault="00CA30B2" w:rsidP="00055850">
      <w:pPr>
        <w:spacing w:after="0" w:line="240" w:lineRule="auto"/>
        <w:rPr>
          <w:rFonts w:ascii="Calibri" w:hAnsi="Calibri"/>
        </w:rPr>
      </w:pPr>
      <w:r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vertAlign w:val="superscript"/>
          <w:lang w:val="en-US"/>
        </w:rPr>
        <w:t>3</w:t>
      </w:r>
      <w:r w:rsidR="000E2B51"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vertAlign w:val="superscript"/>
          <w:lang w:val="en-US"/>
        </w:rPr>
        <w:t xml:space="preserve"> </w:t>
      </w:r>
      <w:r w:rsidR="000E2B51" w:rsidRPr="000E0454">
        <w:rPr>
          <w:rFonts w:ascii="Calibri" w:hAnsi="Calibri" w:cs="Arial"/>
          <w:color w:val="303030"/>
          <w:sz w:val="20"/>
          <w:szCs w:val="20"/>
          <w:shd w:val="clear" w:color="auto" w:fill="FFFFFF"/>
          <w:lang w:val="en-US"/>
        </w:rPr>
        <w:t>Feldstein L.R., Rose E.B., Horwitz S.M., et al. Multisystem inflammatory syndrome in U.S. children and adolescents. </w:t>
      </w:r>
      <w:r w:rsidR="000E2B51" w:rsidRPr="000E0454">
        <w:rPr>
          <w:rStyle w:val="ref-journal"/>
          <w:rFonts w:ascii="Calibri" w:hAnsi="Calibri" w:cs="Arial"/>
          <w:color w:val="303030"/>
          <w:sz w:val="20"/>
          <w:szCs w:val="20"/>
          <w:shd w:val="clear" w:color="auto" w:fill="FFFFFF"/>
        </w:rPr>
        <w:t>N </w:t>
      </w:r>
      <w:proofErr w:type="spellStart"/>
      <w:r w:rsidR="000E2B51" w:rsidRPr="000E0454">
        <w:rPr>
          <w:rStyle w:val="ref-journal"/>
          <w:rFonts w:ascii="Calibri" w:hAnsi="Calibri" w:cs="Arial"/>
          <w:color w:val="303030"/>
          <w:sz w:val="20"/>
          <w:szCs w:val="20"/>
          <w:shd w:val="clear" w:color="auto" w:fill="FFFFFF"/>
        </w:rPr>
        <w:t>Engl</w:t>
      </w:r>
      <w:proofErr w:type="spellEnd"/>
      <w:r w:rsidR="000E2B51" w:rsidRPr="000E0454">
        <w:rPr>
          <w:rStyle w:val="ref-journal"/>
          <w:rFonts w:ascii="Calibri" w:hAnsi="Calibri" w:cs="Arial"/>
          <w:color w:val="303030"/>
          <w:sz w:val="20"/>
          <w:szCs w:val="20"/>
          <w:shd w:val="clear" w:color="auto" w:fill="FFFFFF"/>
        </w:rPr>
        <w:t xml:space="preserve"> J Med</w:t>
      </w:r>
      <w:r w:rsidR="000E2B51" w:rsidRPr="000E0454">
        <w:rPr>
          <w:rStyle w:val="ref-journal"/>
          <w:rFonts w:ascii="Calibri" w:hAnsi="Calibri" w:cs="Arial"/>
          <w:i/>
          <w:iCs/>
          <w:color w:val="303030"/>
          <w:sz w:val="20"/>
          <w:szCs w:val="20"/>
          <w:shd w:val="clear" w:color="auto" w:fill="FFFFFF"/>
        </w:rPr>
        <w:t>. </w:t>
      </w:r>
      <w:r w:rsidR="000E2B51" w:rsidRPr="000E0454">
        <w:rPr>
          <w:rFonts w:ascii="Calibri" w:hAnsi="Calibri" w:cs="Arial"/>
          <w:color w:val="303030"/>
          <w:sz w:val="20"/>
          <w:szCs w:val="20"/>
          <w:shd w:val="clear" w:color="auto" w:fill="FFFFFF"/>
        </w:rPr>
        <w:t>2020;</w:t>
      </w:r>
      <w:r w:rsidR="000E2B51" w:rsidRPr="000E0454">
        <w:rPr>
          <w:rStyle w:val="ref-vol"/>
          <w:rFonts w:ascii="Calibri" w:hAnsi="Calibri" w:cs="Arial"/>
          <w:color w:val="303030"/>
          <w:sz w:val="20"/>
          <w:szCs w:val="20"/>
          <w:shd w:val="clear" w:color="auto" w:fill="FFFFFF"/>
        </w:rPr>
        <w:t>383</w:t>
      </w:r>
      <w:r w:rsidR="000E2B51" w:rsidRPr="000E0454">
        <w:rPr>
          <w:rFonts w:ascii="Calibri" w:hAnsi="Calibri" w:cs="Arial"/>
          <w:color w:val="303030"/>
          <w:sz w:val="20"/>
          <w:szCs w:val="20"/>
          <w:shd w:val="clear" w:color="auto" w:fill="FFFFFF"/>
        </w:rPr>
        <w:t>:334–346</w:t>
      </w:r>
    </w:p>
    <w:sectPr w:rsidR="000E2B51" w:rsidRPr="000E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0"/>
    <w:rsid w:val="00054400"/>
    <w:rsid w:val="00055850"/>
    <w:rsid w:val="000D5454"/>
    <w:rsid w:val="000E0454"/>
    <w:rsid w:val="000E2B51"/>
    <w:rsid w:val="003626AC"/>
    <w:rsid w:val="003B1295"/>
    <w:rsid w:val="00411329"/>
    <w:rsid w:val="005C621B"/>
    <w:rsid w:val="00652DF9"/>
    <w:rsid w:val="006B4AB5"/>
    <w:rsid w:val="00752905"/>
    <w:rsid w:val="00785064"/>
    <w:rsid w:val="008024D2"/>
    <w:rsid w:val="0092144F"/>
    <w:rsid w:val="009E76A1"/>
    <w:rsid w:val="00AA5FB5"/>
    <w:rsid w:val="00CA30B2"/>
    <w:rsid w:val="00CC4187"/>
    <w:rsid w:val="00D21DFA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10A2"/>
  <w15:chartTrackingRefBased/>
  <w15:docId w15:val="{19D967B4-1D1D-4B42-BA56-7CDE9F0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f-journal">
    <w:name w:val="ref-journal"/>
    <w:basedOn w:val="Standaardalinea-lettertype"/>
    <w:rsid w:val="000E2B51"/>
  </w:style>
  <w:style w:type="character" w:customStyle="1" w:styleId="ref-vol">
    <w:name w:val="ref-vol"/>
    <w:basedOn w:val="Standaardalinea-lettertype"/>
    <w:rsid w:val="000E2B51"/>
  </w:style>
  <w:style w:type="paragraph" w:styleId="Ballontekst">
    <w:name w:val="Balloon Text"/>
    <w:basedOn w:val="Standaard"/>
    <w:link w:val="BallontekstChar"/>
    <w:uiPriority w:val="99"/>
    <w:semiHidden/>
    <w:unhideWhenUsed/>
    <w:rsid w:val="000E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4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54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54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54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54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5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Elisa</dc:creator>
  <cp:keywords/>
  <dc:description/>
  <cp:lastModifiedBy>Sival, DA</cp:lastModifiedBy>
  <cp:revision>2</cp:revision>
  <dcterms:created xsi:type="dcterms:W3CDTF">2022-03-08T09:34:00Z</dcterms:created>
  <dcterms:modified xsi:type="dcterms:W3CDTF">2022-03-08T09:34:00Z</dcterms:modified>
</cp:coreProperties>
</file>