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26E8" w14:textId="02E8C352" w:rsidR="005F62D1" w:rsidRPr="0004202F" w:rsidRDefault="00827DFB" w:rsidP="00A7002A">
      <w:pPr>
        <w:jc w:val="center"/>
        <w:rPr>
          <w:b/>
          <w:bCs/>
        </w:rPr>
      </w:pPr>
      <w:proofErr w:type="spellStart"/>
      <w:r w:rsidRPr="0004202F">
        <w:rPr>
          <w:b/>
          <w:bCs/>
        </w:rPr>
        <w:t>Deep</w:t>
      </w:r>
      <w:proofErr w:type="spellEnd"/>
      <w:r w:rsidRPr="0004202F">
        <w:rPr>
          <w:b/>
          <w:bCs/>
        </w:rPr>
        <w:t xml:space="preserve"> </w:t>
      </w:r>
      <w:r w:rsidR="00F77B21" w:rsidRPr="0004202F">
        <w:rPr>
          <w:b/>
          <w:bCs/>
        </w:rPr>
        <w:t>B</w:t>
      </w:r>
      <w:r w:rsidRPr="0004202F">
        <w:rPr>
          <w:b/>
          <w:bCs/>
        </w:rPr>
        <w:t xml:space="preserve">rain </w:t>
      </w:r>
      <w:proofErr w:type="spellStart"/>
      <w:r w:rsidRPr="0004202F">
        <w:rPr>
          <w:b/>
          <w:bCs/>
        </w:rPr>
        <w:t>Stimulation</w:t>
      </w:r>
      <w:proofErr w:type="spellEnd"/>
      <w:r w:rsidRPr="0004202F">
        <w:rPr>
          <w:b/>
          <w:bCs/>
        </w:rPr>
        <w:t xml:space="preserve"> </w:t>
      </w:r>
      <w:r w:rsidR="007932A3" w:rsidRPr="0004202F">
        <w:rPr>
          <w:b/>
          <w:bCs/>
        </w:rPr>
        <w:t>bij volwassen</w:t>
      </w:r>
      <w:r w:rsidR="00322F25">
        <w:rPr>
          <w:b/>
          <w:bCs/>
        </w:rPr>
        <w:t>en</w:t>
      </w:r>
      <w:r w:rsidR="007932A3" w:rsidRPr="0004202F">
        <w:rPr>
          <w:b/>
          <w:bCs/>
        </w:rPr>
        <w:t xml:space="preserve"> en </w:t>
      </w:r>
      <w:r w:rsidR="00322F25">
        <w:rPr>
          <w:b/>
          <w:bCs/>
        </w:rPr>
        <w:t>kindere</w:t>
      </w:r>
      <w:r w:rsidR="004D6845">
        <w:rPr>
          <w:b/>
          <w:bCs/>
        </w:rPr>
        <w:t>n</w:t>
      </w:r>
      <w:r w:rsidR="007932A3" w:rsidRPr="0004202F">
        <w:rPr>
          <w:b/>
          <w:bCs/>
        </w:rPr>
        <w:t xml:space="preserve"> met dystonie: de toegevoegde waarde van een </w:t>
      </w:r>
      <w:r w:rsidR="0004202F" w:rsidRPr="0004202F">
        <w:rPr>
          <w:b/>
          <w:bCs/>
        </w:rPr>
        <w:t>neuropsychologisch</w:t>
      </w:r>
      <w:r w:rsidR="007932A3" w:rsidRPr="0004202F">
        <w:rPr>
          <w:b/>
          <w:bCs/>
        </w:rPr>
        <w:t xml:space="preserve"> onderzoek. </w:t>
      </w:r>
    </w:p>
    <w:p w14:paraId="290D6D25" w14:textId="77777777" w:rsidR="002C781F" w:rsidRPr="0004202F" w:rsidRDefault="002C781F" w:rsidP="00827DFB">
      <w:pPr>
        <w:jc w:val="center"/>
        <w:rPr>
          <w:b/>
          <w:bCs/>
        </w:rPr>
      </w:pPr>
    </w:p>
    <w:p w14:paraId="382693E7" w14:textId="069126B6" w:rsidR="002C781F" w:rsidRPr="0004202F" w:rsidRDefault="002C781F" w:rsidP="00827DFB">
      <w:pPr>
        <w:jc w:val="center"/>
        <w:rPr>
          <w:b/>
          <w:bCs/>
          <w:i/>
          <w:iCs/>
        </w:rPr>
      </w:pPr>
    </w:p>
    <w:p w14:paraId="6FE37B8E" w14:textId="77777777" w:rsidR="007139CF" w:rsidRPr="0004202F" w:rsidRDefault="007139CF" w:rsidP="00827DFB">
      <w:pPr>
        <w:jc w:val="center"/>
      </w:pPr>
    </w:p>
    <w:p w14:paraId="0507D84C" w14:textId="12053007" w:rsidR="00827DFB" w:rsidRPr="0004202F" w:rsidRDefault="00827DFB" w:rsidP="00827DFB">
      <w:pPr>
        <w:jc w:val="center"/>
        <w:rPr>
          <w:vertAlign w:val="superscript"/>
        </w:rPr>
      </w:pPr>
      <w:r w:rsidRPr="0004202F">
        <w:t>Maraike A. Coenen</w:t>
      </w:r>
      <w:r w:rsidR="0033264D" w:rsidRPr="0004202F">
        <w:rPr>
          <w:vertAlign w:val="superscript"/>
        </w:rPr>
        <w:t>1,3</w:t>
      </w:r>
      <w:r w:rsidRPr="0004202F">
        <w:t xml:space="preserve">, </w:t>
      </w:r>
      <w:proofErr w:type="spellStart"/>
      <w:r w:rsidRPr="0004202F">
        <w:t>Hendriekje</w:t>
      </w:r>
      <w:proofErr w:type="spellEnd"/>
      <w:r w:rsidRPr="0004202F">
        <w:t xml:space="preserve"> Eggink</w:t>
      </w:r>
      <w:r w:rsidR="0033264D" w:rsidRPr="0004202F">
        <w:rPr>
          <w:vertAlign w:val="superscript"/>
        </w:rPr>
        <w:t>1,3</w:t>
      </w:r>
      <w:r w:rsidRPr="0004202F">
        <w:t>, Martje E. van Egmond</w:t>
      </w:r>
      <w:r w:rsidR="0033264D" w:rsidRPr="0004202F">
        <w:rPr>
          <w:vertAlign w:val="superscript"/>
        </w:rPr>
        <w:t>1,3</w:t>
      </w:r>
      <w:r w:rsidRPr="0004202F">
        <w:t>,</w:t>
      </w:r>
      <w:r w:rsidR="006E1308" w:rsidRPr="0004202F">
        <w:t xml:space="preserve"> D.L. Marinus O</w:t>
      </w:r>
      <w:r w:rsidR="00E27B53" w:rsidRPr="0004202F">
        <w:t>terdoom</w:t>
      </w:r>
      <w:r w:rsidR="0033264D" w:rsidRPr="0004202F">
        <w:rPr>
          <w:vertAlign w:val="superscript"/>
        </w:rPr>
        <w:t>2,3</w:t>
      </w:r>
      <w:r w:rsidR="00E27B53" w:rsidRPr="0004202F">
        <w:t xml:space="preserve">, </w:t>
      </w:r>
      <w:r w:rsidR="006E1308" w:rsidRPr="0004202F">
        <w:t xml:space="preserve">J. Marc C. </w:t>
      </w:r>
      <w:r w:rsidR="00E27B53" w:rsidRPr="0004202F">
        <w:t>van Dijk</w:t>
      </w:r>
      <w:r w:rsidR="0033264D" w:rsidRPr="0004202F">
        <w:rPr>
          <w:vertAlign w:val="superscript"/>
        </w:rPr>
        <w:t>2,3</w:t>
      </w:r>
      <w:r w:rsidR="006E1308" w:rsidRPr="0004202F">
        <w:t>,</w:t>
      </w:r>
      <w:r w:rsidR="00E27B53" w:rsidRPr="0004202F">
        <w:t xml:space="preserve"> </w:t>
      </w:r>
      <w:r w:rsidR="0033264D" w:rsidRPr="0004202F">
        <w:t>Teus van Laar</w:t>
      </w:r>
      <w:r w:rsidR="0033264D" w:rsidRPr="0004202F">
        <w:rPr>
          <w:vertAlign w:val="superscript"/>
        </w:rPr>
        <w:t>1,3</w:t>
      </w:r>
      <w:r w:rsidR="0033264D" w:rsidRPr="0004202F">
        <w:t xml:space="preserve">, </w:t>
      </w:r>
      <w:r w:rsidRPr="0004202F">
        <w:t>Jacoba M. Spikman</w:t>
      </w:r>
      <w:r w:rsidR="0033264D" w:rsidRPr="0004202F">
        <w:rPr>
          <w:vertAlign w:val="superscript"/>
        </w:rPr>
        <w:t>1,3</w:t>
      </w:r>
      <w:r w:rsidRPr="0004202F">
        <w:rPr>
          <w:position w:val="8"/>
        </w:rPr>
        <w:t xml:space="preserve"> </w:t>
      </w:r>
      <w:r w:rsidR="0004202F">
        <w:t>en</w:t>
      </w:r>
      <w:r w:rsidRPr="0004202F">
        <w:t xml:space="preserve"> Marina A. J. Tijssen</w:t>
      </w:r>
      <w:r w:rsidR="0033264D" w:rsidRPr="0004202F">
        <w:rPr>
          <w:vertAlign w:val="superscript"/>
        </w:rPr>
        <w:t>1,3</w:t>
      </w:r>
    </w:p>
    <w:p w14:paraId="190189B1" w14:textId="77777777" w:rsidR="00827DFB" w:rsidRPr="0004202F" w:rsidRDefault="00827DFB" w:rsidP="00827DFB">
      <w:pPr>
        <w:rPr>
          <w:position w:val="8"/>
        </w:rPr>
      </w:pPr>
    </w:p>
    <w:p w14:paraId="6B0C19F9" w14:textId="1F5AA0C7" w:rsidR="00D8526E" w:rsidRPr="0004202F" w:rsidRDefault="0033264D" w:rsidP="00D8526E">
      <w:pPr>
        <w:spacing w:line="480" w:lineRule="auto"/>
        <w:jc w:val="center"/>
      </w:pPr>
      <w:r w:rsidRPr="0004202F">
        <w:rPr>
          <w:vertAlign w:val="superscript"/>
        </w:rPr>
        <w:t>1</w:t>
      </w:r>
      <w:r w:rsidR="007932A3" w:rsidRPr="0004202F">
        <w:t>Afdeling neurologie</w:t>
      </w:r>
      <w:r w:rsidR="00D8526E" w:rsidRPr="0004202F">
        <w:t>, Universit</w:t>
      </w:r>
      <w:r w:rsidR="007932A3" w:rsidRPr="0004202F">
        <w:t>air</w:t>
      </w:r>
      <w:r w:rsidR="00D8526E" w:rsidRPr="0004202F">
        <w:t xml:space="preserve"> </w:t>
      </w:r>
      <w:r w:rsidR="007932A3" w:rsidRPr="0004202F">
        <w:t>Medisch Centrum Groningen</w:t>
      </w:r>
      <w:r w:rsidR="00D8526E" w:rsidRPr="0004202F">
        <w:t>.</w:t>
      </w:r>
    </w:p>
    <w:p w14:paraId="4A4D5B05" w14:textId="20DFD795" w:rsidR="0033264D" w:rsidRPr="0004202F" w:rsidRDefault="0033264D" w:rsidP="00D8526E">
      <w:pPr>
        <w:spacing w:line="480" w:lineRule="auto"/>
        <w:jc w:val="center"/>
      </w:pPr>
      <w:r w:rsidRPr="0004202F">
        <w:rPr>
          <w:vertAlign w:val="superscript"/>
        </w:rPr>
        <w:t>2</w:t>
      </w:r>
      <w:r w:rsidR="007932A3" w:rsidRPr="0004202F">
        <w:t>Afdeling neurochirurgie</w:t>
      </w:r>
      <w:r w:rsidRPr="0004202F">
        <w:t>, Universit</w:t>
      </w:r>
      <w:r w:rsidR="007932A3" w:rsidRPr="0004202F">
        <w:t>air</w:t>
      </w:r>
      <w:r w:rsidRPr="0004202F">
        <w:t xml:space="preserve"> </w:t>
      </w:r>
      <w:r w:rsidR="007932A3" w:rsidRPr="0004202F">
        <w:t>Medisch Centrum Gro</w:t>
      </w:r>
      <w:r w:rsidRPr="0004202F">
        <w:t xml:space="preserve">ningen. </w:t>
      </w:r>
    </w:p>
    <w:p w14:paraId="14A9A882" w14:textId="3EB99937" w:rsidR="00D8526E" w:rsidRPr="0004202F" w:rsidRDefault="0033264D" w:rsidP="00D8526E">
      <w:pPr>
        <w:spacing w:line="480" w:lineRule="auto"/>
        <w:jc w:val="center"/>
      </w:pPr>
      <w:r w:rsidRPr="0004202F">
        <w:rPr>
          <w:vertAlign w:val="superscript"/>
        </w:rPr>
        <w:t>3</w:t>
      </w:r>
      <w:r w:rsidR="00D8526E" w:rsidRPr="0004202F">
        <w:t>Experti</w:t>
      </w:r>
      <w:r w:rsidR="007932A3" w:rsidRPr="0004202F">
        <w:t>se Centrum Bewegingsstoornissen</w:t>
      </w:r>
      <w:r w:rsidR="00D8526E" w:rsidRPr="0004202F">
        <w:t>, Universit</w:t>
      </w:r>
      <w:r w:rsidR="007932A3" w:rsidRPr="0004202F">
        <w:t>air Medisch Centrum Groningen.</w:t>
      </w:r>
    </w:p>
    <w:p w14:paraId="4BB246F6" w14:textId="77777777" w:rsidR="00D8526E" w:rsidRPr="0004202F" w:rsidRDefault="00D8526E" w:rsidP="00D8526E">
      <w:pPr>
        <w:spacing w:line="480" w:lineRule="auto"/>
      </w:pPr>
    </w:p>
    <w:p w14:paraId="4FABF2B9" w14:textId="77777777" w:rsidR="00D8526E" w:rsidRPr="0004202F" w:rsidRDefault="00D8526E" w:rsidP="00D8526E">
      <w:pPr>
        <w:spacing w:line="480" w:lineRule="auto"/>
        <w:jc w:val="center"/>
      </w:pPr>
    </w:p>
    <w:p w14:paraId="4EAA3DBB" w14:textId="77777777" w:rsidR="00A52FA4" w:rsidRPr="0004202F" w:rsidRDefault="00A52FA4" w:rsidP="00827DFB"/>
    <w:p w14:paraId="3E22020B" w14:textId="77777777" w:rsidR="00F278A2" w:rsidRPr="0004202F" w:rsidRDefault="00F278A2">
      <w:pPr>
        <w:jc w:val="left"/>
        <w:rPr>
          <w:b/>
          <w:bCs/>
        </w:rPr>
      </w:pPr>
      <w:r w:rsidRPr="0004202F">
        <w:rPr>
          <w:b/>
          <w:bCs/>
        </w:rPr>
        <w:br w:type="page"/>
      </w:r>
    </w:p>
    <w:p w14:paraId="43A9DC15" w14:textId="3CDBFC2A" w:rsidR="00827DFB" w:rsidRPr="0004202F" w:rsidRDefault="00827DFB" w:rsidP="005E40E1">
      <w:pPr>
        <w:spacing w:line="480" w:lineRule="auto"/>
        <w:jc w:val="center"/>
        <w:rPr>
          <w:b/>
          <w:bCs/>
        </w:rPr>
      </w:pPr>
      <w:r w:rsidRPr="0004202F">
        <w:rPr>
          <w:b/>
          <w:bCs/>
        </w:rPr>
        <w:lastRenderedPageBreak/>
        <w:t>Abstract</w:t>
      </w:r>
      <w:r w:rsidR="00CA775E" w:rsidRPr="0004202F">
        <w:rPr>
          <w:b/>
          <w:bCs/>
        </w:rPr>
        <w:t xml:space="preserve"> </w:t>
      </w:r>
    </w:p>
    <w:p w14:paraId="573143B1" w14:textId="3BC2B981" w:rsidR="007932A3" w:rsidRPr="0004202F" w:rsidRDefault="007932A3" w:rsidP="00733030">
      <w:pPr>
        <w:spacing w:line="480" w:lineRule="auto"/>
      </w:pPr>
      <w:r w:rsidRPr="0004202F">
        <w:rPr>
          <w:b/>
          <w:bCs/>
        </w:rPr>
        <w:t xml:space="preserve">Inleiding: </w:t>
      </w:r>
      <w:proofErr w:type="spellStart"/>
      <w:r w:rsidRPr="0004202F">
        <w:t>Deep</w:t>
      </w:r>
      <w:proofErr w:type="spellEnd"/>
      <w:r w:rsidRPr="0004202F">
        <w:t xml:space="preserve"> Brain </w:t>
      </w:r>
      <w:proofErr w:type="spellStart"/>
      <w:r w:rsidRPr="0004202F">
        <w:t>Stimulation</w:t>
      </w:r>
      <w:proofErr w:type="spellEnd"/>
      <w:r w:rsidRPr="0004202F">
        <w:t xml:space="preserve"> (DBS) is een behandeling voor dystonie</w:t>
      </w:r>
      <w:r w:rsidR="00981664">
        <w:t xml:space="preserve">, waarvan het effect op cognitieve tekorten </w:t>
      </w:r>
      <w:r w:rsidR="00BF1461">
        <w:t>nog</w:t>
      </w:r>
      <w:r w:rsidRPr="0004202F">
        <w:t xml:space="preserve"> niet</w:t>
      </w:r>
      <w:r w:rsidR="00BF1461">
        <w:t xml:space="preserve"> </w:t>
      </w:r>
      <w:r w:rsidR="00981664">
        <w:t xml:space="preserve">afdoende is </w:t>
      </w:r>
      <w:r w:rsidRPr="0004202F">
        <w:t xml:space="preserve">onderzocht. </w:t>
      </w:r>
      <w:r w:rsidR="00D71A93">
        <w:t xml:space="preserve">We vergelijken </w:t>
      </w:r>
      <w:r w:rsidR="00322F25">
        <w:t xml:space="preserve">het </w:t>
      </w:r>
      <w:r w:rsidRPr="0004202F">
        <w:t xml:space="preserve">cognitief functioneren </w:t>
      </w:r>
      <w:r w:rsidR="00D71A93">
        <w:t xml:space="preserve">van </w:t>
      </w:r>
      <w:r w:rsidR="00BF1461">
        <w:t xml:space="preserve">20 </w:t>
      </w:r>
      <w:r w:rsidR="00D71A93">
        <w:t xml:space="preserve">volwassenen </w:t>
      </w:r>
      <w:r w:rsidR="00BF1461">
        <w:t xml:space="preserve">en 3 kinderen </w:t>
      </w:r>
      <w:r w:rsidRPr="0004202F">
        <w:t xml:space="preserve">voor en na DBS. </w:t>
      </w:r>
    </w:p>
    <w:p w14:paraId="10F1EF05" w14:textId="1AE20482" w:rsidR="007932A3" w:rsidRPr="00981664" w:rsidRDefault="007932A3" w:rsidP="00733030">
      <w:pPr>
        <w:spacing w:line="480" w:lineRule="auto"/>
      </w:pPr>
      <w:r w:rsidRPr="0004202F">
        <w:rPr>
          <w:b/>
          <w:bCs/>
        </w:rPr>
        <w:t xml:space="preserve">Methoden: </w:t>
      </w:r>
      <w:r w:rsidR="00BF1461" w:rsidRPr="00BF1461">
        <w:t xml:space="preserve">volwassen </w:t>
      </w:r>
      <w:r w:rsidR="00BF1461">
        <w:t>deelnemers (</w:t>
      </w:r>
      <w:proofErr w:type="spellStart"/>
      <w:r w:rsidR="00BF1461">
        <w:rPr>
          <w:i/>
          <w:iCs/>
        </w:rPr>
        <w:t>M</w:t>
      </w:r>
      <w:r w:rsidR="00BF1461">
        <w:rPr>
          <w:vertAlign w:val="subscript"/>
        </w:rPr>
        <w:t>leeftijd</w:t>
      </w:r>
      <w:proofErr w:type="spellEnd"/>
      <w:r w:rsidR="00BF1461">
        <w:rPr>
          <w:vertAlign w:val="subscript"/>
        </w:rPr>
        <w:t xml:space="preserve"> </w:t>
      </w:r>
      <w:r w:rsidR="00BF1461">
        <w:t xml:space="preserve">= 52, uiteenlopende etiologie) ondergingen </w:t>
      </w:r>
      <w:r w:rsidR="00981664">
        <w:t>testen</w:t>
      </w:r>
      <w:r w:rsidR="00BF1461">
        <w:t xml:space="preserve"> voor</w:t>
      </w:r>
      <w:r w:rsidR="00D9131B" w:rsidRPr="0004202F">
        <w:t xml:space="preserve"> intelligentie, geheugen, aandacht</w:t>
      </w:r>
      <w:r w:rsidR="000A79F0">
        <w:t>/</w:t>
      </w:r>
      <w:r w:rsidR="008D420D">
        <w:t>verwerkingssnelheid</w:t>
      </w:r>
      <w:r w:rsidR="00D9131B" w:rsidRPr="0004202F">
        <w:t>, executi</w:t>
      </w:r>
      <w:r w:rsidR="008D308F">
        <w:t>eve functies</w:t>
      </w:r>
      <w:r w:rsidR="00D9131B" w:rsidRPr="0004202F">
        <w:t xml:space="preserve">, sociale </w:t>
      </w:r>
      <w:r w:rsidR="0004202F" w:rsidRPr="0004202F">
        <w:t>cognitie</w:t>
      </w:r>
      <w:r w:rsidR="00D9131B" w:rsidRPr="0004202F">
        <w:t xml:space="preserve"> en taal</w:t>
      </w:r>
      <w:r w:rsidR="00322F25">
        <w:t xml:space="preserve">. </w:t>
      </w:r>
      <w:r w:rsidR="00681EA4">
        <w:t>Drie</w:t>
      </w:r>
      <w:r w:rsidR="00D9131B" w:rsidRPr="0004202F">
        <w:t xml:space="preserve"> </w:t>
      </w:r>
      <w:r w:rsidR="007B15F8">
        <w:t>jongens</w:t>
      </w:r>
      <w:r w:rsidR="00B13162">
        <w:t xml:space="preserve"> met gegeneraliseerde dystonie</w:t>
      </w:r>
      <w:r w:rsidR="00D9131B" w:rsidRPr="0004202F">
        <w:t xml:space="preserve"> </w:t>
      </w:r>
      <w:r w:rsidR="00B13162">
        <w:t>werden onderzocht</w:t>
      </w:r>
      <w:r w:rsidR="00D9131B" w:rsidRPr="0004202F">
        <w:t>: A) een 8</w:t>
      </w:r>
      <w:r w:rsidR="00B13162">
        <w:t>-</w:t>
      </w:r>
      <w:r w:rsidR="00D9131B" w:rsidRPr="0004202F">
        <w:t>jarige met een mitochondriële aandoening, B) een 8</w:t>
      </w:r>
      <w:r w:rsidR="00B13162">
        <w:t>-</w:t>
      </w:r>
      <w:r w:rsidR="00D9131B" w:rsidRPr="0004202F">
        <w:t>jarige met een PRKRA mutatie en C) een 9</w:t>
      </w:r>
      <w:r w:rsidR="00B13162">
        <w:t>-</w:t>
      </w:r>
      <w:r w:rsidR="00D9131B" w:rsidRPr="0004202F">
        <w:t xml:space="preserve">jarige met een THAP1 mutatie. </w:t>
      </w:r>
    </w:p>
    <w:p w14:paraId="3C681349" w14:textId="2A5DAD96" w:rsidR="003E63F9" w:rsidRPr="0004202F" w:rsidRDefault="00CA775E" w:rsidP="00733030">
      <w:pPr>
        <w:spacing w:line="480" w:lineRule="auto"/>
      </w:pPr>
      <w:r w:rsidRPr="0004202F">
        <w:rPr>
          <w:b/>
          <w:bCs/>
        </w:rPr>
        <w:t>Result</w:t>
      </w:r>
      <w:r w:rsidR="00D9131B" w:rsidRPr="0004202F">
        <w:rPr>
          <w:b/>
          <w:bCs/>
        </w:rPr>
        <w:t>aten</w:t>
      </w:r>
      <w:r w:rsidRPr="0004202F">
        <w:rPr>
          <w:b/>
          <w:bCs/>
        </w:rPr>
        <w:t>:</w:t>
      </w:r>
      <w:r w:rsidR="00FE413E" w:rsidRPr="0004202F">
        <w:rPr>
          <w:b/>
          <w:bCs/>
        </w:rPr>
        <w:t xml:space="preserve"> </w:t>
      </w:r>
      <w:r w:rsidR="003E63F9" w:rsidRPr="0004202F">
        <w:t>de volwassen</w:t>
      </w:r>
      <w:r w:rsidR="00322F25">
        <w:t>en</w:t>
      </w:r>
      <w:r w:rsidR="003E63F9" w:rsidRPr="0004202F">
        <w:t xml:space="preserve"> </w:t>
      </w:r>
      <w:r w:rsidR="00681EA4">
        <w:t xml:space="preserve">scoorden </w:t>
      </w:r>
      <w:r w:rsidR="0011396A">
        <w:t>(</w:t>
      </w:r>
      <w:r w:rsidR="003E63F9" w:rsidRPr="0004202F">
        <w:t>zeer</w:t>
      </w:r>
      <w:r w:rsidR="0011396A">
        <w:t>)</w:t>
      </w:r>
      <w:r w:rsidR="003E63F9" w:rsidRPr="0004202F">
        <w:t xml:space="preserve"> </w:t>
      </w:r>
      <w:r w:rsidR="0011396A">
        <w:t>l</w:t>
      </w:r>
      <w:r w:rsidR="00681EA4">
        <w:t>a</w:t>
      </w:r>
      <w:r w:rsidR="0011396A">
        <w:t xml:space="preserve">ag op </w:t>
      </w:r>
      <w:r w:rsidR="003E63F9" w:rsidRPr="0004202F">
        <w:t xml:space="preserve">planning en </w:t>
      </w:r>
      <w:r w:rsidR="004D6845">
        <w:t>tempotaken</w:t>
      </w:r>
      <w:r w:rsidR="0055788B">
        <w:t xml:space="preserve"> bij een gemiddelde intelligentie</w:t>
      </w:r>
      <w:r w:rsidR="00B960E7">
        <w:t xml:space="preserve"> en verder intacte cognitieve functies. </w:t>
      </w:r>
      <w:r w:rsidR="003E63F9" w:rsidRPr="0004202F">
        <w:t>Na DBS wa</w:t>
      </w:r>
      <w:r w:rsidR="00BF1461">
        <w:t>s dit</w:t>
      </w:r>
      <w:r w:rsidR="003E63F9" w:rsidRPr="0004202F">
        <w:t xml:space="preserve"> onveranderd.</w:t>
      </w:r>
      <w:r w:rsidR="00681EA4">
        <w:t xml:space="preserve"> </w:t>
      </w:r>
      <w:r w:rsidR="00B960E7">
        <w:t xml:space="preserve">Bij de kinderen </w:t>
      </w:r>
      <w:r w:rsidR="00D71A93">
        <w:t xml:space="preserve">was de intelligentie </w:t>
      </w:r>
      <w:r w:rsidR="003F0A4D">
        <w:t xml:space="preserve">zeer </w:t>
      </w:r>
      <w:r w:rsidR="00D71A93">
        <w:t xml:space="preserve">laag voor A, gemiddeld voor B en hoog-gemiddeld voor C. </w:t>
      </w:r>
      <w:r w:rsidR="003E63F9" w:rsidRPr="0004202F">
        <w:t xml:space="preserve">A en B </w:t>
      </w:r>
      <w:r w:rsidR="00681EA4">
        <w:t>scoorden</w:t>
      </w:r>
      <w:r w:rsidR="003E63F9" w:rsidRPr="0004202F">
        <w:t xml:space="preserve"> </w:t>
      </w:r>
      <w:r w:rsidR="0011396A">
        <w:t>zeer la</w:t>
      </w:r>
      <w:r w:rsidR="00681EA4">
        <w:t>a</w:t>
      </w:r>
      <w:r w:rsidR="0011396A">
        <w:t>g</w:t>
      </w:r>
      <w:r w:rsidR="00681EA4">
        <w:t xml:space="preserve"> op</w:t>
      </w:r>
      <w:r w:rsidR="003E63F9" w:rsidRPr="0004202F">
        <w:t xml:space="preserve"> planning, C </w:t>
      </w:r>
      <w:r w:rsidR="004D6845">
        <w:t xml:space="preserve">scoorde </w:t>
      </w:r>
      <w:r w:rsidR="0011396A">
        <w:t xml:space="preserve">hier </w:t>
      </w:r>
      <w:r w:rsidR="003E63F9" w:rsidRPr="0004202F">
        <w:t>h</w:t>
      </w:r>
      <w:r w:rsidR="004D6845">
        <w:t>o</w:t>
      </w:r>
      <w:r w:rsidR="003E63F9" w:rsidRPr="0004202F">
        <w:t xml:space="preserve">og. Alle drie </w:t>
      </w:r>
      <w:r w:rsidR="00681EA4">
        <w:t>lazen traag</w:t>
      </w:r>
      <w:r w:rsidR="003E63F9" w:rsidRPr="0004202F">
        <w:t xml:space="preserve">. </w:t>
      </w:r>
      <w:r w:rsidR="00B960E7">
        <w:t>Andere cognitieve functies war</w:t>
      </w:r>
      <w:r w:rsidR="0011396A">
        <w:t>en</w:t>
      </w:r>
      <w:r w:rsidR="00B960E7">
        <w:t xml:space="preserve"> bij </w:t>
      </w:r>
      <w:r w:rsidR="003E63F9" w:rsidRPr="0004202F">
        <w:t xml:space="preserve">B en C </w:t>
      </w:r>
      <w:r w:rsidR="00D71A93">
        <w:t>intact</w:t>
      </w:r>
      <w:r w:rsidR="00BF1461">
        <w:t>, maar gestoord bij</w:t>
      </w:r>
      <w:r w:rsidR="003E63F9" w:rsidRPr="0004202F">
        <w:t xml:space="preserve"> A</w:t>
      </w:r>
      <w:r w:rsidR="00B960E7">
        <w:t xml:space="preserve">. </w:t>
      </w:r>
      <w:r w:rsidR="00322F25">
        <w:t>D</w:t>
      </w:r>
      <w:r w:rsidR="00B441FD">
        <w:t>BS veranderde d</w:t>
      </w:r>
      <w:r w:rsidR="005E110F">
        <w:t>it</w:t>
      </w:r>
      <w:r w:rsidR="00B441FD">
        <w:t xml:space="preserve"> niet</w:t>
      </w:r>
      <w:r w:rsidR="003E63F9" w:rsidRPr="0004202F">
        <w:t xml:space="preserve">, m.u.v. een verbetering van de planning van B.  </w:t>
      </w:r>
    </w:p>
    <w:p w14:paraId="06B15011" w14:textId="6F55DEAB" w:rsidR="002A3368" w:rsidRPr="0004202F" w:rsidRDefault="003E63F9" w:rsidP="002A2037">
      <w:pPr>
        <w:spacing w:line="480" w:lineRule="auto"/>
      </w:pPr>
      <w:r w:rsidRPr="0004202F">
        <w:rPr>
          <w:b/>
          <w:bCs/>
        </w:rPr>
        <w:t>Discussie</w:t>
      </w:r>
      <w:r w:rsidR="00CA775E" w:rsidRPr="0004202F">
        <w:rPr>
          <w:b/>
          <w:bCs/>
        </w:rPr>
        <w:t xml:space="preserve">: </w:t>
      </w:r>
      <w:r w:rsidR="00BF240E" w:rsidRPr="00BF240E">
        <w:t xml:space="preserve">we vonden </w:t>
      </w:r>
      <w:r w:rsidR="0055788B">
        <w:t>executieve dysfuncties en een tra</w:t>
      </w:r>
      <w:r w:rsidR="004D6845">
        <w:t>ge verwerkingssnelheid</w:t>
      </w:r>
      <w:r w:rsidR="0055788B">
        <w:t xml:space="preserve"> bij patiënten met dystonie en </w:t>
      </w:r>
      <w:r w:rsidR="004D6845">
        <w:t xml:space="preserve">onveranderde scores na </w:t>
      </w:r>
      <w:r w:rsidR="0055788B">
        <w:t xml:space="preserve">DBS. </w:t>
      </w:r>
      <w:r w:rsidR="0006222C">
        <w:t xml:space="preserve">Voor volwassen als voor de beschreven kinderen </w:t>
      </w:r>
      <w:r w:rsidR="00AF1D97">
        <w:t xml:space="preserve">lijkt DBS een </w:t>
      </w:r>
      <w:r w:rsidR="0006222C">
        <w:t xml:space="preserve">voor de cognitie </w:t>
      </w:r>
      <w:r w:rsidR="00AF1D97">
        <w:t>veilige interventie</w:t>
      </w:r>
      <w:r w:rsidR="0055788B">
        <w:t xml:space="preserve">. </w:t>
      </w:r>
    </w:p>
    <w:sectPr w:rsidR="002A3368" w:rsidRPr="0004202F" w:rsidSect="001673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FCE19" w14:textId="77777777" w:rsidR="007229E5" w:rsidRDefault="007229E5" w:rsidP="005E40E1">
      <w:r>
        <w:separator/>
      </w:r>
    </w:p>
  </w:endnote>
  <w:endnote w:type="continuationSeparator" w:id="0">
    <w:p w14:paraId="60DCDDE7" w14:textId="77777777" w:rsidR="007229E5" w:rsidRDefault="007229E5" w:rsidP="005E4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84C3A" w14:textId="77777777" w:rsidR="007229E5" w:rsidRDefault="007229E5" w:rsidP="005E40E1">
      <w:r>
        <w:separator/>
      </w:r>
    </w:p>
  </w:footnote>
  <w:footnote w:type="continuationSeparator" w:id="0">
    <w:p w14:paraId="4CB11351" w14:textId="77777777" w:rsidR="007229E5" w:rsidRDefault="007229E5" w:rsidP="005E4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9C7"/>
    <w:multiLevelType w:val="hybridMultilevel"/>
    <w:tmpl w:val="86BC663A"/>
    <w:lvl w:ilvl="0" w:tplc="E046681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49EF"/>
    <w:multiLevelType w:val="hybridMultilevel"/>
    <w:tmpl w:val="C3CE4E82"/>
    <w:lvl w:ilvl="0" w:tplc="C7DAAA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7202"/>
    <w:multiLevelType w:val="hybridMultilevel"/>
    <w:tmpl w:val="314EED46"/>
    <w:lvl w:ilvl="0" w:tplc="728CDA16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DE786F"/>
    <w:multiLevelType w:val="hybridMultilevel"/>
    <w:tmpl w:val="FC0E287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BE4C8C"/>
    <w:multiLevelType w:val="hybridMultilevel"/>
    <w:tmpl w:val="3DEE5ED6"/>
    <w:lvl w:ilvl="0" w:tplc="9C3AD6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04F9"/>
    <w:multiLevelType w:val="hybridMultilevel"/>
    <w:tmpl w:val="4DC4CE48"/>
    <w:lvl w:ilvl="0" w:tplc="FF423D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2484B"/>
    <w:multiLevelType w:val="multilevel"/>
    <w:tmpl w:val="40E6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B8294F"/>
    <w:multiLevelType w:val="hybridMultilevel"/>
    <w:tmpl w:val="CC42A964"/>
    <w:lvl w:ilvl="0" w:tplc="D2E654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94E00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D5E3BB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96C73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7F49A2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91C70C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8744C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B80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1942A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9CF"/>
    <w:rsid w:val="0000752D"/>
    <w:rsid w:val="000117D1"/>
    <w:rsid w:val="0001725A"/>
    <w:rsid w:val="000177D6"/>
    <w:rsid w:val="0002124A"/>
    <w:rsid w:val="00024C01"/>
    <w:rsid w:val="000300E7"/>
    <w:rsid w:val="00040538"/>
    <w:rsid w:val="0004202F"/>
    <w:rsid w:val="0004455A"/>
    <w:rsid w:val="00054BA6"/>
    <w:rsid w:val="0006222C"/>
    <w:rsid w:val="00071A60"/>
    <w:rsid w:val="00075D7A"/>
    <w:rsid w:val="00077794"/>
    <w:rsid w:val="00080D6B"/>
    <w:rsid w:val="0008465B"/>
    <w:rsid w:val="00090C74"/>
    <w:rsid w:val="00093AFF"/>
    <w:rsid w:val="000A1E64"/>
    <w:rsid w:val="000A79F0"/>
    <w:rsid w:val="000B05B2"/>
    <w:rsid w:val="000D4EC5"/>
    <w:rsid w:val="000D651E"/>
    <w:rsid w:val="000E3804"/>
    <w:rsid w:val="00100041"/>
    <w:rsid w:val="0011396A"/>
    <w:rsid w:val="001148C5"/>
    <w:rsid w:val="0012340D"/>
    <w:rsid w:val="00125DB4"/>
    <w:rsid w:val="00127BF8"/>
    <w:rsid w:val="00134019"/>
    <w:rsid w:val="00146C63"/>
    <w:rsid w:val="00147903"/>
    <w:rsid w:val="00153444"/>
    <w:rsid w:val="00154164"/>
    <w:rsid w:val="001578E6"/>
    <w:rsid w:val="0016735B"/>
    <w:rsid w:val="00167CA5"/>
    <w:rsid w:val="00180C73"/>
    <w:rsid w:val="001A2B6C"/>
    <w:rsid w:val="001A4087"/>
    <w:rsid w:val="001B0909"/>
    <w:rsid w:val="001B0EB8"/>
    <w:rsid w:val="001B3969"/>
    <w:rsid w:val="001B7034"/>
    <w:rsid w:val="001C2E4A"/>
    <w:rsid w:val="001D538E"/>
    <w:rsid w:val="001D5584"/>
    <w:rsid w:val="001E56AC"/>
    <w:rsid w:val="001E7538"/>
    <w:rsid w:val="001F0535"/>
    <w:rsid w:val="001F1E9D"/>
    <w:rsid w:val="002166FA"/>
    <w:rsid w:val="00224E3D"/>
    <w:rsid w:val="00224EE2"/>
    <w:rsid w:val="002270B7"/>
    <w:rsid w:val="00230186"/>
    <w:rsid w:val="00233C25"/>
    <w:rsid w:val="00234458"/>
    <w:rsid w:val="0023752C"/>
    <w:rsid w:val="002406DD"/>
    <w:rsid w:val="0024464F"/>
    <w:rsid w:val="00254ADB"/>
    <w:rsid w:val="002560F3"/>
    <w:rsid w:val="00267D08"/>
    <w:rsid w:val="00267F0E"/>
    <w:rsid w:val="002746CE"/>
    <w:rsid w:val="002764DB"/>
    <w:rsid w:val="00292387"/>
    <w:rsid w:val="002930DA"/>
    <w:rsid w:val="002A07A7"/>
    <w:rsid w:val="002A2037"/>
    <w:rsid w:val="002A3368"/>
    <w:rsid w:val="002A5138"/>
    <w:rsid w:val="002B7CD1"/>
    <w:rsid w:val="002C41F8"/>
    <w:rsid w:val="002C781F"/>
    <w:rsid w:val="002D3853"/>
    <w:rsid w:val="002E4C61"/>
    <w:rsid w:val="002F361F"/>
    <w:rsid w:val="002F6106"/>
    <w:rsid w:val="00303619"/>
    <w:rsid w:val="00314374"/>
    <w:rsid w:val="00322F25"/>
    <w:rsid w:val="0033264D"/>
    <w:rsid w:val="00344776"/>
    <w:rsid w:val="0036216F"/>
    <w:rsid w:val="00373FE1"/>
    <w:rsid w:val="0038071B"/>
    <w:rsid w:val="003A1ABF"/>
    <w:rsid w:val="003A37E5"/>
    <w:rsid w:val="003B4AA5"/>
    <w:rsid w:val="003C150F"/>
    <w:rsid w:val="003C1B85"/>
    <w:rsid w:val="003C2C68"/>
    <w:rsid w:val="003C7178"/>
    <w:rsid w:val="003D2B4B"/>
    <w:rsid w:val="003E063B"/>
    <w:rsid w:val="003E25E2"/>
    <w:rsid w:val="003E63F9"/>
    <w:rsid w:val="003F0A4D"/>
    <w:rsid w:val="003F47BB"/>
    <w:rsid w:val="004016CB"/>
    <w:rsid w:val="00414BC6"/>
    <w:rsid w:val="00427196"/>
    <w:rsid w:val="00440257"/>
    <w:rsid w:val="00441621"/>
    <w:rsid w:val="00495B32"/>
    <w:rsid w:val="00497333"/>
    <w:rsid w:val="004C75FA"/>
    <w:rsid w:val="004D6845"/>
    <w:rsid w:val="004E725C"/>
    <w:rsid w:val="004E7B90"/>
    <w:rsid w:val="004F0317"/>
    <w:rsid w:val="004F294E"/>
    <w:rsid w:val="00532655"/>
    <w:rsid w:val="00546A0A"/>
    <w:rsid w:val="005479FA"/>
    <w:rsid w:val="0055788B"/>
    <w:rsid w:val="0057412B"/>
    <w:rsid w:val="00576E92"/>
    <w:rsid w:val="00577427"/>
    <w:rsid w:val="00584EA6"/>
    <w:rsid w:val="005B4395"/>
    <w:rsid w:val="005B7D75"/>
    <w:rsid w:val="005C205D"/>
    <w:rsid w:val="005E110F"/>
    <w:rsid w:val="005E40E1"/>
    <w:rsid w:val="005F62D1"/>
    <w:rsid w:val="00600B40"/>
    <w:rsid w:val="006031EF"/>
    <w:rsid w:val="006157BA"/>
    <w:rsid w:val="00615BA9"/>
    <w:rsid w:val="00625FD9"/>
    <w:rsid w:val="006459A5"/>
    <w:rsid w:val="00646178"/>
    <w:rsid w:val="00655C6D"/>
    <w:rsid w:val="006653CD"/>
    <w:rsid w:val="00673132"/>
    <w:rsid w:val="00673DE9"/>
    <w:rsid w:val="00681EA4"/>
    <w:rsid w:val="006821E9"/>
    <w:rsid w:val="0069762F"/>
    <w:rsid w:val="006A60CB"/>
    <w:rsid w:val="006C3166"/>
    <w:rsid w:val="006C4905"/>
    <w:rsid w:val="006C67E2"/>
    <w:rsid w:val="006D0186"/>
    <w:rsid w:val="006D13B9"/>
    <w:rsid w:val="006D78DB"/>
    <w:rsid w:val="006E0A77"/>
    <w:rsid w:val="006E1308"/>
    <w:rsid w:val="006E385F"/>
    <w:rsid w:val="006F60BD"/>
    <w:rsid w:val="00701065"/>
    <w:rsid w:val="007139CF"/>
    <w:rsid w:val="00720775"/>
    <w:rsid w:val="00720F90"/>
    <w:rsid w:val="007229E5"/>
    <w:rsid w:val="007261AF"/>
    <w:rsid w:val="007328DF"/>
    <w:rsid w:val="00733030"/>
    <w:rsid w:val="00735209"/>
    <w:rsid w:val="00744F5C"/>
    <w:rsid w:val="00745150"/>
    <w:rsid w:val="007453C7"/>
    <w:rsid w:val="00745D2A"/>
    <w:rsid w:val="00745FCC"/>
    <w:rsid w:val="007462F3"/>
    <w:rsid w:val="00751238"/>
    <w:rsid w:val="00752D12"/>
    <w:rsid w:val="007530FE"/>
    <w:rsid w:val="00756B7C"/>
    <w:rsid w:val="007770AD"/>
    <w:rsid w:val="007773AB"/>
    <w:rsid w:val="00783BED"/>
    <w:rsid w:val="0078795E"/>
    <w:rsid w:val="007932A3"/>
    <w:rsid w:val="007A245D"/>
    <w:rsid w:val="007A4EC8"/>
    <w:rsid w:val="007B15F8"/>
    <w:rsid w:val="007B36A0"/>
    <w:rsid w:val="007C5C68"/>
    <w:rsid w:val="007D14BA"/>
    <w:rsid w:val="007E01B4"/>
    <w:rsid w:val="007E18F5"/>
    <w:rsid w:val="007F07EE"/>
    <w:rsid w:val="007F1862"/>
    <w:rsid w:val="00804837"/>
    <w:rsid w:val="008106FF"/>
    <w:rsid w:val="0081625B"/>
    <w:rsid w:val="00827DFB"/>
    <w:rsid w:val="00837591"/>
    <w:rsid w:val="0084061C"/>
    <w:rsid w:val="00843616"/>
    <w:rsid w:val="00845269"/>
    <w:rsid w:val="00855745"/>
    <w:rsid w:val="00860088"/>
    <w:rsid w:val="008903B3"/>
    <w:rsid w:val="008A1D3C"/>
    <w:rsid w:val="008A47ED"/>
    <w:rsid w:val="008C0BE4"/>
    <w:rsid w:val="008D308F"/>
    <w:rsid w:val="008D420D"/>
    <w:rsid w:val="008D71BD"/>
    <w:rsid w:val="008E4584"/>
    <w:rsid w:val="008E4689"/>
    <w:rsid w:val="008E7CE3"/>
    <w:rsid w:val="008F0356"/>
    <w:rsid w:val="008F5CE7"/>
    <w:rsid w:val="009168E4"/>
    <w:rsid w:val="00917C93"/>
    <w:rsid w:val="00926481"/>
    <w:rsid w:val="00935FD1"/>
    <w:rsid w:val="00936203"/>
    <w:rsid w:val="00967AF7"/>
    <w:rsid w:val="00972ED5"/>
    <w:rsid w:val="00981664"/>
    <w:rsid w:val="00990399"/>
    <w:rsid w:val="009B2C85"/>
    <w:rsid w:val="009C10F3"/>
    <w:rsid w:val="009C13D3"/>
    <w:rsid w:val="009C5CCF"/>
    <w:rsid w:val="009E72AF"/>
    <w:rsid w:val="009E7DFF"/>
    <w:rsid w:val="009F49DA"/>
    <w:rsid w:val="009F5E3F"/>
    <w:rsid w:val="00A52FA4"/>
    <w:rsid w:val="00A7002A"/>
    <w:rsid w:val="00A714E4"/>
    <w:rsid w:val="00A919CE"/>
    <w:rsid w:val="00AA09A6"/>
    <w:rsid w:val="00AA712A"/>
    <w:rsid w:val="00AD5FB0"/>
    <w:rsid w:val="00AE3632"/>
    <w:rsid w:val="00AF18A1"/>
    <w:rsid w:val="00AF1D97"/>
    <w:rsid w:val="00B02DBC"/>
    <w:rsid w:val="00B13162"/>
    <w:rsid w:val="00B17F4B"/>
    <w:rsid w:val="00B267B5"/>
    <w:rsid w:val="00B26C36"/>
    <w:rsid w:val="00B41DCE"/>
    <w:rsid w:val="00B441FD"/>
    <w:rsid w:val="00B46499"/>
    <w:rsid w:val="00B51F92"/>
    <w:rsid w:val="00B60892"/>
    <w:rsid w:val="00B621B9"/>
    <w:rsid w:val="00B73B47"/>
    <w:rsid w:val="00B76D7D"/>
    <w:rsid w:val="00B77DB8"/>
    <w:rsid w:val="00B84005"/>
    <w:rsid w:val="00B8460C"/>
    <w:rsid w:val="00B85158"/>
    <w:rsid w:val="00B871CE"/>
    <w:rsid w:val="00B951A4"/>
    <w:rsid w:val="00B960E7"/>
    <w:rsid w:val="00BA3995"/>
    <w:rsid w:val="00BA74ED"/>
    <w:rsid w:val="00BB0A1F"/>
    <w:rsid w:val="00BB1256"/>
    <w:rsid w:val="00BB31B6"/>
    <w:rsid w:val="00BC2C1B"/>
    <w:rsid w:val="00BE3D9E"/>
    <w:rsid w:val="00BF1461"/>
    <w:rsid w:val="00BF240E"/>
    <w:rsid w:val="00C05788"/>
    <w:rsid w:val="00C134EF"/>
    <w:rsid w:val="00C166E5"/>
    <w:rsid w:val="00C17CA6"/>
    <w:rsid w:val="00C34A2A"/>
    <w:rsid w:val="00C36539"/>
    <w:rsid w:val="00C53759"/>
    <w:rsid w:val="00C55F40"/>
    <w:rsid w:val="00C57BFB"/>
    <w:rsid w:val="00C73947"/>
    <w:rsid w:val="00C80311"/>
    <w:rsid w:val="00C84F18"/>
    <w:rsid w:val="00C9703B"/>
    <w:rsid w:val="00C97897"/>
    <w:rsid w:val="00CA6943"/>
    <w:rsid w:val="00CA775E"/>
    <w:rsid w:val="00CB5340"/>
    <w:rsid w:val="00CC4F5C"/>
    <w:rsid w:val="00CE4C1A"/>
    <w:rsid w:val="00CF3B26"/>
    <w:rsid w:val="00D0027C"/>
    <w:rsid w:val="00D01AE5"/>
    <w:rsid w:val="00D041DB"/>
    <w:rsid w:val="00D153FE"/>
    <w:rsid w:val="00D17EBB"/>
    <w:rsid w:val="00D40EBF"/>
    <w:rsid w:val="00D51C51"/>
    <w:rsid w:val="00D55F25"/>
    <w:rsid w:val="00D67426"/>
    <w:rsid w:val="00D70C26"/>
    <w:rsid w:val="00D71A93"/>
    <w:rsid w:val="00D8526E"/>
    <w:rsid w:val="00D9131B"/>
    <w:rsid w:val="00D96FE3"/>
    <w:rsid w:val="00DA3197"/>
    <w:rsid w:val="00DB13D2"/>
    <w:rsid w:val="00DB7091"/>
    <w:rsid w:val="00DC0C96"/>
    <w:rsid w:val="00DC0D10"/>
    <w:rsid w:val="00DC1D42"/>
    <w:rsid w:val="00DC3B77"/>
    <w:rsid w:val="00E03977"/>
    <w:rsid w:val="00E20E78"/>
    <w:rsid w:val="00E21CB3"/>
    <w:rsid w:val="00E27B53"/>
    <w:rsid w:val="00E363C9"/>
    <w:rsid w:val="00E42321"/>
    <w:rsid w:val="00E4299B"/>
    <w:rsid w:val="00E51B62"/>
    <w:rsid w:val="00E61F4B"/>
    <w:rsid w:val="00E67FD6"/>
    <w:rsid w:val="00E701FF"/>
    <w:rsid w:val="00E861B6"/>
    <w:rsid w:val="00E90CF9"/>
    <w:rsid w:val="00E95021"/>
    <w:rsid w:val="00E972CF"/>
    <w:rsid w:val="00EA4CA2"/>
    <w:rsid w:val="00EA63C2"/>
    <w:rsid w:val="00EB0A1C"/>
    <w:rsid w:val="00EB0C48"/>
    <w:rsid w:val="00EB1A53"/>
    <w:rsid w:val="00EB58B2"/>
    <w:rsid w:val="00EB6E34"/>
    <w:rsid w:val="00EC256A"/>
    <w:rsid w:val="00ED65F7"/>
    <w:rsid w:val="00EE1983"/>
    <w:rsid w:val="00F24096"/>
    <w:rsid w:val="00F278A2"/>
    <w:rsid w:val="00F306E6"/>
    <w:rsid w:val="00F60284"/>
    <w:rsid w:val="00F71410"/>
    <w:rsid w:val="00F72894"/>
    <w:rsid w:val="00F77B21"/>
    <w:rsid w:val="00F80554"/>
    <w:rsid w:val="00F81890"/>
    <w:rsid w:val="00F831A6"/>
    <w:rsid w:val="00FA3469"/>
    <w:rsid w:val="00FB1330"/>
    <w:rsid w:val="00FB2F0A"/>
    <w:rsid w:val="00FB3AAA"/>
    <w:rsid w:val="00FC0202"/>
    <w:rsid w:val="00FC25DF"/>
    <w:rsid w:val="00FC2C3E"/>
    <w:rsid w:val="00FC4C41"/>
    <w:rsid w:val="00FC5636"/>
    <w:rsid w:val="00FE413E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56E520"/>
  <w15:docId w15:val="{3BD6DF18-D39C-BB4C-95C2-45B9120E9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862"/>
    <w:pPr>
      <w:jc w:val="both"/>
    </w:pPr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827DFB"/>
    <w:pPr>
      <w:spacing w:before="100" w:beforeAutospacing="1" w:after="100" w:afterAutospacing="1"/>
    </w:pPr>
  </w:style>
  <w:style w:type="paragraph" w:styleId="Lijstalinea">
    <w:name w:val="List Paragraph"/>
    <w:basedOn w:val="Standaard"/>
    <w:uiPriority w:val="34"/>
    <w:qFormat/>
    <w:rsid w:val="00BB0A1F"/>
    <w:pPr>
      <w:ind w:left="720"/>
      <w:contextualSpacing/>
    </w:pPr>
    <w:rPr>
      <w:rFonts w:eastAsiaTheme="minorHAnsi" w:cstheme="minorBidi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17F4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17F4B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17F4B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17F4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17F4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17F4B"/>
    <w:rPr>
      <w:rFonts w:eastAsiaTheme="minorHAnsi"/>
      <w:sz w:val="18"/>
      <w:szCs w:val="18"/>
      <w:lang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7F4B"/>
    <w:rPr>
      <w:rFonts w:ascii="Times New Roman" w:hAnsi="Times New Roman" w:cs="Times New Roman"/>
      <w:sz w:val="18"/>
      <w:szCs w:val="18"/>
    </w:rPr>
  </w:style>
  <w:style w:type="table" w:styleId="Tabelraster">
    <w:name w:val="Table Grid"/>
    <w:basedOn w:val="Standaardtabel"/>
    <w:uiPriority w:val="39"/>
    <w:rsid w:val="00783B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waar">
    <w:name w:val="Strong"/>
    <w:basedOn w:val="Standaardalinea-lettertype"/>
    <w:uiPriority w:val="22"/>
    <w:qFormat/>
    <w:rsid w:val="00E95021"/>
    <w:rPr>
      <w:b/>
      <w:bCs/>
    </w:rPr>
  </w:style>
  <w:style w:type="character" w:customStyle="1" w:styleId="apple-converted-space">
    <w:name w:val="apple-converted-space"/>
    <w:basedOn w:val="Standaardalinea-lettertype"/>
    <w:rsid w:val="00E95021"/>
  </w:style>
  <w:style w:type="paragraph" w:styleId="Koptekst">
    <w:name w:val="header"/>
    <w:basedOn w:val="Standaard"/>
    <w:link w:val="KoptekstChar"/>
    <w:uiPriority w:val="99"/>
    <w:unhideWhenUsed/>
    <w:rsid w:val="005E40E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E40E1"/>
    <w:rPr>
      <w:rFonts w:ascii="Times New Roman" w:eastAsia="Times New Roman" w:hAnsi="Times New Roman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E40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E40E1"/>
    <w:rPr>
      <w:rFonts w:ascii="Times New Roman" w:eastAsia="Times New Roman" w:hAnsi="Times New Roman" w:cs="Times New Roman"/>
      <w:lang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5E40E1"/>
  </w:style>
  <w:style w:type="character" w:customStyle="1" w:styleId="None">
    <w:name w:val="None"/>
    <w:rsid w:val="002A3368"/>
  </w:style>
  <w:style w:type="paragraph" w:styleId="Revisie">
    <w:name w:val="Revision"/>
    <w:hidden/>
    <w:uiPriority w:val="99"/>
    <w:semiHidden/>
    <w:rsid w:val="002A3368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25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4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290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4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95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6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8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1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26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23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F9F552-3163-4F3A-B015-91D678441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293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Universitair Medisch Centrum Groningen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Coenen, MA (neuro)</dc:creator>
  <cp:lastModifiedBy>Coenen, MA (neuro)</cp:lastModifiedBy>
  <cp:revision>17</cp:revision>
  <cp:lastPrinted>2020-11-23T08:53:00Z</cp:lastPrinted>
  <dcterms:created xsi:type="dcterms:W3CDTF">2022-03-24T09:51:00Z</dcterms:created>
  <dcterms:modified xsi:type="dcterms:W3CDTF">2022-04-01T11:33:00Z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5b2ff8b1-005d-3e66-96b0-561bab9a3a23</vt:lpwstr>
  </property>
  <property fmtid="{D5CDD505-2E9C-101B-9397-08002B2CF9AE}" pid="4" name="Mendeley Citation Style_1">
    <vt:lpwstr>http://www.zotero.org/styles/american-medical-association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</vt:lpwstr>
  </property>
  <property fmtid="{D5CDD505-2E9C-101B-9397-08002B2CF9AE}" pid="11" name="Mendeley Recent Style Id 3_1">
    <vt:lpwstr>http://www.zotero.org/styles/bmj</vt:lpwstr>
  </property>
  <property fmtid="{D5CDD505-2E9C-101B-9397-08002B2CF9AE}" pid="12" name="Mendeley Recent Style Name 3_1">
    <vt:lpwstr>BMJ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(deprecated)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8th edition</vt:lpwstr>
  </property>
  <property fmtid="{D5CDD505-2E9C-101B-9397-08002B2CF9AE}" pid="23" name="Mendeley Recent Style Id 9_1">
    <vt:lpwstr>http://www.zotero.org/styles/parkinsonism-and-related-disorders</vt:lpwstr>
  </property>
  <property fmtid="{D5CDD505-2E9C-101B-9397-08002B2CF9AE}" pid="24" name="Mendeley Recent Style Name 9_1">
    <vt:lpwstr>Parkinsonism and Related Disorders</vt:lpwstr>
  </property>
</Properties>
</file>